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996" w:rsidRPr="00820996" w:rsidRDefault="00820996" w:rsidP="00820996">
      <w:pPr>
        <w:spacing w:before="100" w:beforeAutospacing="1" w:after="100" w:afterAutospacing="1" w:line="240" w:lineRule="auto"/>
        <w:outlineLvl w:val="3"/>
        <w:rPr>
          <w:rFonts w:ascii="Verdana" w:eastAsia="Times New Roman" w:hAnsi="Verdana" w:cs="Arial"/>
          <w:b/>
          <w:bCs/>
          <w:sz w:val="27"/>
          <w:szCs w:val="27"/>
          <w:lang w:val="en"/>
        </w:rPr>
      </w:pPr>
      <w:r w:rsidRPr="00820996">
        <w:rPr>
          <w:rFonts w:ascii="Verdana" w:eastAsia="Times New Roman" w:hAnsi="Verdana" w:cs="Arial"/>
          <w:b/>
          <w:bCs/>
          <w:sz w:val="27"/>
          <w:szCs w:val="27"/>
          <w:lang w:val="en"/>
        </w:rPr>
        <w:t>Definition</w:t>
      </w:r>
    </w:p>
    <w:p w:rsidR="00820996" w:rsidRPr="00820996" w:rsidRDefault="00820996" w:rsidP="00820996">
      <w:pPr>
        <w:spacing w:before="100" w:beforeAutospacing="1" w:after="100" w:afterAutospacing="1" w:line="300" w:lineRule="atLeast"/>
        <w:ind w:left="120"/>
        <w:rPr>
          <w:rFonts w:ascii="Arial" w:eastAsia="Times New Roman" w:hAnsi="Arial" w:cs="Arial"/>
          <w:sz w:val="24"/>
          <w:szCs w:val="24"/>
          <w:lang w:val="en"/>
        </w:rPr>
      </w:pPr>
      <w:r w:rsidRPr="00820996">
        <w:rPr>
          <w:rFonts w:ascii="Arial" w:eastAsia="Times New Roman" w:hAnsi="Arial" w:cs="Arial"/>
          <w:sz w:val="24"/>
          <w:szCs w:val="24"/>
          <w:lang w:val="en"/>
        </w:rPr>
        <w:t>In-Service education is defined as a program of planned activities designed to increase the competencies needed by all licensed personnel in the performance of their professional responsibilities. In this context, "competencies" are defined as the knowledge, skills, and attitudes which enable personnel to carry out their tasks with maximum effectiveness.</w:t>
      </w:r>
    </w:p>
    <w:p w:rsidR="00F42247" w:rsidRPr="00F42247" w:rsidRDefault="00F42247" w:rsidP="00F42247">
      <w:pPr>
        <w:spacing w:before="100" w:beforeAutospacing="1" w:after="100" w:afterAutospacing="1" w:line="240" w:lineRule="auto"/>
        <w:outlineLvl w:val="4"/>
        <w:rPr>
          <w:rFonts w:ascii="Verdana" w:eastAsia="Times New Roman" w:hAnsi="Verdana" w:cs="Arial"/>
          <w:b/>
          <w:bCs/>
          <w:sz w:val="24"/>
          <w:szCs w:val="24"/>
          <w:lang w:val="en"/>
        </w:rPr>
      </w:pPr>
      <w:r w:rsidRPr="00F42247">
        <w:rPr>
          <w:rFonts w:ascii="Verdana" w:eastAsia="Times New Roman" w:hAnsi="Verdana" w:cs="Arial"/>
          <w:b/>
          <w:bCs/>
          <w:sz w:val="24"/>
          <w:szCs w:val="24"/>
          <w:lang w:val="en"/>
        </w:rPr>
        <w:t>Approvable Activities for In-service</w:t>
      </w:r>
    </w:p>
    <w:p w:rsidR="00F42247" w:rsidRPr="00F42247" w:rsidRDefault="00F42247" w:rsidP="00F42247">
      <w:pPr>
        <w:numPr>
          <w:ilvl w:val="0"/>
          <w:numId w:val="1"/>
        </w:numPr>
        <w:spacing w:before="100" w:beforeAutospacing="1" w:after="100" w:afterAutospacing="1" w:line="240" w:lineRule="auto"/>
        <w:ind w:left="540"/>
        <w:rPr>
          <w:rFonts w:ascii="Arial" w:eastAsia="Times New Roman" w:hAnsi="Arial" w:cs="Arial"/>
          <w:sz w:val="24"/>
          <w:szCs w:val="24"/>
          <w:lang w:val="en"/>
        </w:rPr>
      </w:pPr>
      <w:r w:rsidRPr="00F42247">
        <w:rPr>
          <w:rFonts w:ascii="Arial" w:eastAsia="Times New Roman" w:hAnsi="Arial" w:cs="Arial"/>
          <w:sz w:val="24"/>
          <w:szCs w:val="24"/>
          <w:lang w:val="en"/>
        </w:rPr>
        <w:t xml:space="preserve">In-service activities designed to develop the competencies of apprentice or probationary teachers. (Priority shall be given to these activities. Supervising teachers shall be designated to work with these teachers.) </w:t>
      </w:r>
    </w:p>
    <w:p w:rsidR="00F42247" w:rsidRPr="00F42247" w:rsidRDefault="00F42247" w:rsidP="00F42247">
      <w:pPr>
        <w:numPr>
          <w:ilvl w:val="0"/>
          <w:numId w:val="1"/>
        </w:numPr>
        <w:spacing w:before="100" w:beforeAutospacing="1" w:after="100" w:afterAutospacing="1" w:line="240" w:lineRule="auto"/>
        <w:ind w:left="540"/>
        <w:rPr>
          <w:rFonts w:ascii="Arial" w:eastAsia="Times New Roman" w:hAnsi="Arial" w:cs="Arial"/>
          <w:sz w:val="24"/>
          <w:szCs w:val="24"/>
          <w:lang w:val="en"/>
        </w:rPr>
      </w:pPr>
      <w:r w:rsidRPr="00F42247">
        <w:rPr>
          <w:rFonts w:ascii="Arial" w:eastAsia="Times New Roman" w:hAnsi="Arial" w:cs="Arial"/>
          <w:sz w:val="24"/>
          <w:szCs w:val="24"/>
          <w:lang w:val="en"/>
        </w:rPr>
        <w:t xml:space="preserve">Instructional assessment and improvement studies. </w:t>
      </w:r>
    </w:p>
    <w:p w:rsidR="00F42247" w:rsidRPr="00F42247" w:rsidRDefault="00F42247" w:rsidP="00F42247">
      <w:pPr>
        <w:numPr>
          <w:ilvl w:val="0"/>
          <w:numId w:val="1"/>
        </w:numPr>
        <w:spacing w:before="100" w:beforeAutospacing="1" w:after="100" w:afterAutospacing="1" w:line="240" w:lineRule="auto"/>
        <w:ind w:left="540"/>
        <w:rPr>
          <w:rFonts w:ascii="Arial" w:eastAsia="Times New Roman" w:hAnsi="Arial" w:cs="Arial"/>
          <w:sz w:val="24"/>
          <w:szCs w:val="24"/>
          <w:lang w:val="en"/>
        </w:rPr>
      </w:pPr>
      <w:r w:rsidRPr="00F42247">
        <w:rPr>
          <w:rFonts w:ascii="Arial" w:eastAsia="Times New Roman" w:hAnsi="Arial" w:cs="Arial"/>
          <w:sz w:val="24"/>
          <w:szCs w:val="24"/>
          <w:lang w:val="en"/>
        </w:rPr>
        <w:t xml:space="preserve">Workshops and/or other activities based on the assessed needs of a school or school system. </w:t>
      </w:r>
    </w:p>
    <w:p w:rsidR="00F42247" w:rsidRPr="00F42247" w:rsidRDefault="00F42247" w:rsidP="00F42247">
      <w:pPr>
        <w:numPr>
          <w:ilvl w:val="0"/>
          <w:numId w:val="1"/>
        </w:numPr>
        <w:spacing w:before="100" w:beforeAutospacing="1" w:after="100" w:afterAutospacing="1" w:line="240" w:lineRule="auto"/>
        <w:ind w:left="540"/>
        <w:rPr>
          <w:rFonts w:ascii="Arial" w:eastAsia="Times New Roman" w:hAnsi="Arial" w:cs="Arial"/>
          <w:sz w:val="24"/>
          <w:szCs w:val="24"/>
          <w:lang w:val="en"/>
        </w:rPr>
      </w:pPr>
      <w:r w:rsidRPr="00F42247">
        <w:rPr>
          <w:rFonts w:ascii="Arial" w:eastAsia="Times New Roman" w:hAnsi="Arial" w:cs="Arial"/>
          <w:sz w:val="24"/>
          <w:szCs w:val="24"/>
          <w:lang w:val="en"/>
        </w:rPr>
        <w:t xml:space="preserve">Development and coordination of system and school-wide curriculum. </w:t>
      </w:r>
    </w:p>
    <w:p w:rsidR="00F42247" w:rsidRPr="00F42247" w:rsidRDefault="00F42247" w:rsidP="00F42247">
      <w:pPr>
        <w:numPr>
          <w:ilvl w:val="0"/>
          <w:numId w:val="1"/>
        </w:numPr>
        <w:spacing w:before="100" w:beforeAutospacing="1" w:after="100" w:afterAutospacing="1" w:line="240" w:lineRule="auto"/>
        <w:ind w:left="540"/>
        <w:rPr>
          <w:rFonts w:ascii="Arial" w:eastAsia="Times New Roman" w:hAnsi="Arial" w:cs="Arial"/>
          <w:sz w:val="24"/>
          <w:szCs w:val="24"/>
          <w:lang w:val="en"/>
        </w:rPr>
      </w:pPr>
      <w:r w:rsidRPr="00F42247">
        <w:rPr>
          <w:rFonts w:ascii="Arial" w:eastAsia="Times New Roman" w:hAnsi="Arial" w:cs="Arial"/>
          <w:sz w:val="24"/>
          <w:szCs w:val="24"/>
          <w:lang w:val="en"/>
        </w:rPr>
        <w:t xml:space="preserve">Conducting staff development programs/activities that are consistent with needs identified at the building and/or system level. </w:t>
      </w:r>
    </w:p>
    <w:p w:rsidR="00F42247" w:rsidRPr="00F42247" w:rsidRDefault="00F42247" w:rsidP="00F42247">
      <w:pPr>
        <w:numPr>
          <w:ilvl w:val="0"/>
          <w:numId w:val="1"/>
        </w:numPr>
        <w:spacing w:before="100" w:beforeAutospacing="1" w:after="100" w:afterAutospacing="1" w:line="240" w:lineRule="auto"/>
        <w:ind w:left="540"/>
        <w:rPr>
          <w:rFonts w:ascii="Arial" w:eastAsia="Times New Roman" w:hAnsi="Arial" w:cs="Arial"/>
          <w:sz w:val="24"/>
          <w:szCs w:val="24"/>
          <w:lang w:val="en"/>
        </w:rPr>
      </w:pPr>
      <w:r w:rsidRPr="00F42247">
        <w:rPr>
          <w:rFonts w:ascii="Arial" w:eastAsia="Times New Roman" w:hAnsi="Arial" w:cs="Arial"/>
          <w:sz w:val="24"/>
          <w:szCs w:val="24"/>
          <w:lang w:val="en"/>
        </w:rPr>
        <w:t xml:space="preserve">Studies of: teaching methods and strategies, classroom management, child development, curriculum and instruction, motivation, community involvement, planning and evaluation. </w:t>
      </w:r>
    </w:p>
    <w:p w:rsidR="00F42247" w:rsidRPr="00F42247" w:rsidRDefault="00F42247" w:rsidP="00F42247">
      <w:pPr>
        <w:numPr>
          <w:ilvl w:val="0"/>
          <w:numId w:val="1"/>
        </w:numPr>
        <w:spacing w:before="100" w:beforeAutospacing="1" w:after="100" w:afterAutospacing="1" w:line="240" w:lineRule="auto"/>
        <w:ind w:left="540"/>
        <w:rPr>
          <w:rFonts w:ascii="Arial" w:eastAsia="Times New Roman" w:hAnsi="Arial" w:cs="Arial"/>
          <w:sz w:val="24"/>
          <w:szCs w:val="24"/>
          <w:lang w:val="en"/>
        </w:rPr>
      </w:pPr>
      <w:r w:rsidRPr="00F42247">
        <w:rPr>
          <w:rFonts w:ascii="Arial" w:eastAsia="Times New Roman" w:hAnsi="Arial" w:cs="Arial"/>
          <w:sz w:val="24"/>
          <w:szCs w:val="24"/>
          <w:lang w:val="en"/>
        </w:rPr>
        <w:t xml:space="preserve">Workshops, seminars, institutes, state sponsored activities, teacher-center activities, professional organization sponsored activities, and college or university sponsored activities which are related to a teacher's assignment or to a school's or system's objectives. (To validate these activities, a written record of attendance/participation must be maintained.) </w:t>
      </w:r>
    </w:p>
    <w:p w:rsidR="00F42247" w:rsidRPr="00F42247" w:rsidRDefault="00F42247" w:rsidP="00F42247">
      <w:pPr>
        <w:numPr>
          <w:ilvl w:val="0"/>
          <w:numId w:val="1"/>
        </w:numPr>
        <w:spacing w:before="100" w:beforeAutospacing="1" w:after="100" w:afterAutospacing="1" w:line="240" w:lineRule="auto"/>
        <w:ind w:left="540"/>
        <w:rPr>
          <w:rFonts w:ascii="Arial" w:eastAsia="Times New Roman" w:hAnsi="Arial" w:cs="Arial"/>
          <w:sz w:val="24"/>
          <w:szCs w:val="24"/>
          <w:lang w:val="en"/>
        </w:rPr>
      </w:pPr>
      <w:r w:rsidRPr="00F42247">
        <w:rPr>
          <w:rFonts w:ascii="Arial" w:eastAsia="Times New Roman" w:hAnsi="Arial" w:cs="Arial"/>
          <w:sz w:val="24"/>
          <w:szCs w:val="24"/>
          <w:lang w:val="en"/>
        </w:rPr>
        <w:t xml:space="preserve">Specific training for instructional assignments. </w:t>
      </w:r>
    </w:p>
    <w:p w:rsidR="00F42247" w:rsidRPr="00F42247" w:rsidRDefault="00F42247" w:rsidP="00F42247">
      <w:pPr>
        <w:numPr>
          <w:ilvl w:val="0"/>
          <w:numId w:val="1"/>
        </w:numPr>
        <w:spacing w:before="100" w:beforeAutospacing="1" w:after="100" w:afterAutospacing="1" w:line="240" w:lineRule="auto"/>
        <w:ind w:left="540"/>
        <w:rPr>
          <w:rFonts w:ascii="Arial" w:eastAsia="Times New Roman" w:hAnsi="Arial" w:cs="Arial"/>
          <w:sz w:val="24"/>
          <w:szCs w:val="24"/>
          <w:lang w:val="en"/>
        </w:rPr>
      </w:pPr>
      <w:r w:rsidRPr="00F42247">
        <w:rPr>
          <w:rFonts w:ascii="Arial" w:eastAsia="Times New Roman" w:hAnsi="Arial" w:cs="Arial"/>
          <w:sz w:val="24"/>
          <w:szCs w:val="24"/>
          <w:lang w:val="en"/>
        </w:rPr>
        <w:t xml:space="preserve">Service as a free consultant to other schools and LEAs, excluding travel time. </w:t>
      </w:r>
    </w:p>
    <w:p w:rsidR="00F42247" w:rsidRPr="00F42247" w:rsidRDefault="00F42247" w:rsidP="00F42247">
      <w:pPr>
        <w:spacing w:before="100" w:beforeAutospacing="1" w:after="100" w:afterAutospacing="1" w:line="240" w:lineRule="auto"/>
        <w:outlineLvl w:val="4"/>
        <w:rPr>
          <w:rFonts w:ascii="Verdana" w:eastAsia="Times New Roman" w:hAnsi="Verdana" w:cs="Arial"/>
          <w:b/>
          <w:bCs/>
          <w:sz w:val="24"/>
          <w:szCs w:val="24"/>
          <w:lang w:val="en"/>
        </w:rPr>
      </w:pPr>
      <w:r w:rsidRPr="00F42247">
        <w:rPr>
          <w:rFonts w:ascii="Verdana" w:eastAsia="Times New Roman" w:hAnsi="Verdana" w:cs="Arial"/>
          <w:b/>
          <w:bCs/>
          <w:sz w:val="24"/>
          <w:szCs w:val="24"/>
          <w:lang w:val="en"/>
        </w:rPr>
        <w:t>Non-Approvable Activities for In-service</w:t>
      </w:r>
    </w:p>
    <w:p w:rsidR="00F42247" w:rsidRPr="00F42247" w:rsidRDefault="00F42247" w:rsidP="00F42247">
      <w:pPr>
        <w:numPr>
          <w:ilvl w:val="0"/>
          <w:numId w:val="2"/>
        </w:numPr>
        <w:spacing w:before="100" w:beforeAutospacing="1" w:after="100" w:afterAutospacing="1" w:line="240" w:lineRule="auto"/>
        <w:ind w:left="540"/>
        <w:rPr>
          <w:rFonts w:ascii="Arial" w:eastAsia="Times New Roman" w:hAnsi="Arial" w:cs="Arial"/>
          <w:sz w:val="24"/>
          <w:szCs w:val="24"/>
          <w:lang w:val="en"/>
        </w:rPr>
      </w:pPr>
      <w:r w:rsidRPr="00F42247">
        <w:rPr>
          <w:rFonts w:ascii="Arial" w:eastAsia="Times New Roman" w:hAnsi="Arial" w:cs="Arial"/>
          <w:sz w:val="24"/>
          <w:szCs w:val="24"/>
          <w:lang w:val="en"/>
        </w:rPr>
        <w:t xml:space="preserve">Parent-teacher conferences. </w:t>
      </w:r>
    </w:p>
    <w:p w:rsidR="00F42247" w:rsidRPr="00F42247" w:rsidRDefault="00F42247" w:rsidP="00F42247">
      <w:pPr>
        <w:numPr>
          <w:ilvl w:val="0"/>
          <w:numId w:val="2"/>
        </w:numPr>
        <w:spacing w:before="100" w:beforeAutospacing="1" w:after="100" w:afterAutospacing="1" w:line="240" w:lineRule="auto"/>
        <w:ind w:left="540"/>
        <w:rPr>
          <w:rFonts w:ascii="Arial" w:eastAsia="Times New Roman" w:hAnsi="Arial" w:cs="Arial"/>
          <w:sz w:val="24"/>
          <w:szCs w:val="24"/>
          <w:lang w:val="en"/>
        </w:rPr>
      </w:pPr>
      <w:r w:rsidRPr="00F42247">
        <w:rPr>
          <w:rFonts w:ascii="Arial" w:eastAsia="Times New Roman" w:hAnsi="Arial" w:cs="Arial"/>
          <w:sz w:val="24"/>
          <w:szCs w:val="24"/>
          <w:lang w:val="en"/>
        </w:rPr>
        <w:t xml:space="preserve">Teachers working in their rooms. </w:t>
      </w:r>
    </w:p>
    <w:p w:rsidR="00F42247" w:rsidRPr="00F42247" w:rsidRDefault="00F42247" w:rsidP="00F42247">
      <w:pPr>
        <w:numPr>
          <w:ilvl w:val="0"/>
          <w:numId w:val="2"/>
        </w:numPr>
        <w:spacing w:before="100" w:beforeAutospacing="1" w:after="100" w:afterAutospacing="1" w:line="240" w:lineRule="auto"/>
        <w:ind w:left="540"/>
        <w:rPr>
          <w:rFonts w:ascii="Arial" w:eastAsia="Times New Roman" w:hAnsi="Arial" w:cs="Arial"/>
          <w:sz w:val="24"/>
          <w:szCs w:val="24"/>
          <w:lang w:val="en"/>
        </w:rPr>
      </w:pPr>
      <w:r w:rsidRPr="00F42247">
        <w:rPr>
          <w:rFonts w:ascii="Arial" w:eastAsia="Times New Roman" w:hAnsi="Arial" w:cs="Arial"/>
          <w:sz w:val="24"/>
          <w:szCs w:val="24"/>
          <w:lang w:val="en"/>
        </w:rPr>
        <w:t xml:space="preserve">Putting grades on permanent record forms. </w:t>
      </w:r>
    </w:p>
    <w:p w:rsidR="00F42247" w:rsidRPr="00F42247" w:rsidRDefault="00F42247" w:rsidP="00F42247">
      <w:pPr>
        <w:numPr>
          <w:ilvl w:val="0"/>
          <w:numId w:val="2"/>
        </w:numPr>
        <w:spacing w:before="100" w:beforeAutospacing="1" w:after="100" w:afterAutospacing="1" w:line="240" w:lineRule="auto"/>
        <w:ind w:left="540"/>
        <w:rPr>
          <w:rFonts w:ascii="Arial" w:eastAsia="Times New Roman" w:hAnsi="Arial" w:cs="Arial"/>
          <w:sz w:val="24"/>
          <w:szCs w:val="24"/>
          <w:lang w:val="en"/>
        </w:rPr>
      </w:pPr>
      <w:r w:rsidRPr="00F42247">
        <w:rPr>
          <w:rFonts w:ascii="Arial" w:eastAsia="Times New Roman" w:hAnsi="Arial" w:cs="Arial"/>
          <w:sz w:val="24"/>
          <w:szCs w:val="24"/>
          <w:lang w:val="en"/>
        </w:rPr>
        <w:t xml:space="preserve">Business meetings for a professional association. </w:t>
      </w:r>
    </w:p>
    <w:p w:rsidR="00F42247" w:rsidRPr="00F42247" w:rsidRDefault="00F42247" w:rsidP="00F42247">
      <w:pPr>
        <w:numPr>
          <w:ilvl w:val="0"/>
          <w:numId w:val="2"/>
        </w:numPr>
        <w:spacing w:before="100" w:beforeAutospacing="1" w:after="100" w:afterAutospacing="1" w:line="240" w:lineRule="auto"/>
        <w:ind w:left="540"/>
        <w:rPr>
          <w:rFonts w:ascii="Arial" w:eastAsia="Times New Roman" w:hAnsi="Arial" w:cs="Arial"/>
          <w:sz w:val="24"/>
          <w:szCs w:val="24"/>
          <w:lang w:val="en"/>
        </w:rPr>
      </w:pPr>
      <w:r w:rsidRPr="00F42247">
        <w:rPr>
          <w:rFonts w:ascii="Arial" w:eastAsia="Times New Roman" w:hAnsi="Arial" w:cs="Arial"/>
          <w:sz w:val="24"/>
          <w:szCs w:val="24"/>
          <w:lang w:val="en"/>
        </w:rPr>
        <w:t xml:space="preserve">Coaching clinics/cheerleading clinics. </w:t>
      </w:r>
    </w:p>
    <w:p w:rsidR="00820996" w:rsidRDefault="00F42247" w:rsidP="00F42247">
      <w:pPr>
        <w:numPr>
          <w:ilvl w:val="0"/>
          <w:numId w:val="2"/>
        </w:numPr>
        <w:spacing w:before="100" w:beforeAutospacing="1" w:after="100" w:afterAutospacing="1" w:line="240" w:lineRule="auto"/>
        <w:ind w:left="540"/>
        <w:rPr>
          <w:rFonts w:ascii="Arial" w:eastAsia="Times New Roman" w:hAnsi="Arial" w:cs="Arial"/>
          <w:sz w:val="24"/>
          <w:szCs w:val="24"/>
          <w:lang w:val="en"/>
        </w:rPr>
      </w:pPr>
      <w:r w:rsidRPr="00F42247">
        <w:rPr>
          <w:rFonts w:ascii="Arial" w:eastAsia="Times New Roman" w:hAnsi="Arial" w:cs="Arial"/>
          <w:sz w:val="24"/>
          <w:szCs w:val="24"/>
          <w:lang w:val="en"/>
        </w:rPr>
        <w:t>College courses for credit.</w:t>
      </w:r>
    </w:p>
    <w:p w:rsidR="001D07A4" w:rsidRDefault="001D07A4">
      <w:pPr>
        <w:rPr>
          <w:rFonts w:ascii="Arial" w:eastAsia="Times New Roman" w:hAnsi="Arial" w:cs="Arial"/>
          <w:sz w:val="24"/>
          <w:szCs w:val="24"/>
          <w:lang w:val="en"/>
        </w:rPr>
      </w:pPr>
    </w:p>
    <w:p w:rsidR="00820996" w:rsidRDefault="00820996" w:rsidP="00820996">
      <w:pPr>
        <w:rPr>
          <w:rFonts w:ascii="Arial" w:eastAsia="Times New Roman" w:hAnsi="Arial" w:cs="Arial"/>
          <w:sz w:val="24"/>
          <w:szCs w:val="24"/>
          <w:lang w:val="en"/>
        </w:rPr>
      </w:pPr>
      <w:r>
        <w:rPr>
          <w:rFonts w:ascii="Arial" w:eastAsia="Times New Roman" w:hAnsi="Arial" w:cs="Arial"/>
          <w:sz w:val="24"/>
          <w:szCs w:val="24"/>
          <w:lang w:val="en"/>
        </w:rPr>
        <w:t xml:space="preserve">Location of this information was taken from the state web site at </w:t>
      </w:r>
      <w:hyperlink r:id="rId6" w:history="1">
        <w:r w:rsidRPr="00366AE0">
          <w:rPr>
            <w:rStyle w:val="Hyperlink"/>
            <w:rFonts w:ascii="Arial" w:eastAsia="Times New Roman" w:hAnsi="Arial" w:cs="Arial"/>
            <w:sz w:val="24"/>
            <w:szCs w:val="24"/>
            <w:lang w:val="en"/>
          </w:rPr>
          <w:t>www.tn.gov/education</w:t>
        </w:r>
      </w:hyperlink>
      <w:r>
        <w:rPr>
          <w:rFonts w:ascii="Arial" w:eastAsia="Times New Roman" w:hAnsi="Arial" w:cs="Arial"/>
          <w:sz w:val="24"/>
          <w:szCs w:val="24"/>
          <w:lang w:val="en"/>
        </w:rPr>
        <w:t>.</w:t>
      </w:r>
    </w:p>
    <w:p w:rsidR="00820996" w:rsidRDefault="00820996" w:rsidP="00820996">
      <w:pPr>
        <w:pStyle w:val="ListParagraph"/>
        <w:numPr>
          <w:ilvl w:val="0"/>
          <w:numId w:val="3"/>
        </w:numPr>
        <w:rPr>
          <w:rFonts w:ascii="Arial" w:eastAsia="Times New Roman" w:hAnsi="Arial" w:cs="Arial"/>
          <w:sz w:val="24"/>
          <w:szCs w:val="24"/>
          <w:lang w:val="en"/>
        </w:rPr>
      </w:pPr>
      <w:r>
        <w:rPr>
          <w:rFonts w:ascii="Arial" w:eastAsia="Times New Roman" w:hAnsi="Arial" w:cs="Arial"/>
          <w:sz w:val="24"/>
          <w:szCs w:val="24"/>
          <w:lang w:val="en"/>
        </w:rPr>
        <w:t xml:space="preserve">Educators-Administrators (2) LEA Ops  (3) Quick Links  (4) In-service Guidelines </w:t>
      </w:r>
    </w:p>
    <w:p w:rsidR="00820996" w:rsidRDefault="00820996" w:rsidP="00820996">
      <w:pPr>
        <w:pStyle w:val="ListParagraph"/>
        <w:rPr>
          <w:rFonts w:ascii="Arial" w:eastAsia="Times New Roman" w:hAnsi="Arial" w:cs="Arial"/>
          <w:sz w:val="24"/>
          <w:szCs w:val="24"/>
          <w:lang w:val="en"/>
        </w:rPr>
      </w:pPr>
    </w:p>
    <w:p w:rsidR="00820996" w:rsidRPr="00820996" w:rsidRDefault="00820996" w:rsidP="00820996">
      <w:pPr>
        <w:pStyle w:val="ListParagraph"/>
        <w:rPr>
          <w:rFonts w:ascii="Arial" w:eastAsia="Times New Roman" w:hAnsi="Arial" w:cs="Arial"/>
          <w:sz w:val="24"/>
          <w:szCs w:val="24"/>
          <w:lang w:val="en"/>
        </w:rPr>
      </w:pPr>
      <w:bookmarkStart w:id="0" w:name="_GoBack"/>
      <w:bookmarkEnd w:id="0"/>
    </w:p>
    <w:sectPr w:rsidR="00820996" w:rsidRPr="00820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55064"/>
    <w:multiLevelType w:val="multilevel"/>
    <w:tmpl w:val="CAA84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3E5773"/>
    <w:multiLevelType w:val="multilevel"/>
    <w:tmpl w:val="3EE06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582C10"/>
    <w:multiLevelType w:val="hybridMultilevel"/>
    <w:tmpl w:val="960CDFFA"/>
    <w:lvl w:ilvl="0" w:tplc="D1484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247"/>
    <w:rsid w:val="001D07A4"/>
    <w:rsid w:val="00820996"/>
    <w:rsid w:val="00C31D07"/>
    <w:rsid w:val="00E945FE"/>
    <w:rsid w:val="00F42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996"/>
    <w:rPr>
      <w:color w:val="0000FF" w:themeColor="hyperlink"/>
      <w:u w:val="single"/>
    </w:rPr>
  </w:style>
  <w:style w:type="paragraph" w:styleId="NoSpacing">
    <w:name w:val="No Spacing"/>
    <w:uiPriority w:val="1"/>
    <w:qFormat/>
    <w:rsid w:val="00820996"/>
    <w:pPr>
      <w:spacing w:after="0" w:line="240" w:lineRule="auto"/>
    </w:pPr>
  </w:style>
  <w:style w:type="paragraph" w:styleId="ListParagraph">
    <w:name w:val="List Paragraph"/>
    <w:basedOn w:val="Normal"/>
    <w:uiPriority w:val="34"/>
    <w:qFormat/>
    <w:rsid w:val="008209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996"/>
    <w:rPr>
      <w:color w:val="0000FF" w:themeColor="hyperlink"/>
      <w:u w:val="single"/>
    </w:rPr>
  </w:style>
  <w:style w:type="paragraph" w:styleId="NoSpacing">
    <w:name w:val="No Spacing"/>
    <w:uiPriority w:val="1"/>
    <w:qFormat/>
    <w:rsid w:val="00820996"/>
    <w:pPr>
      <w:spacing w:after="0" w:line="240" w:lineRule="auto"/>
    </w:pPr>
  </w:style>
  <w:style w:type="paragraph" w:styleId="ListParagraph">
    <w:name w:val="List Paragraph"/>
    <w:basedOn w:val="Normal"/>
    <w:uiPriority w:val="34"/>
    <w:qFormat/>
    <w:rsid w:val="00820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300354">
      <w:bodyDiv w:val="1"/>
      <w:marLeft w:val="0"/>
      <w:marRight w:val="0"/>
      <w:marTop w:val="0"/>
      <w:marBottom w:val="0"/>
      <w:divBdr>
        <w:top w:val="none" w:sz="0" w:space="0" w:color="auto"/>
        <w:left w:val="none" w:sz="0" w:space="0" w:color="auto"/>
        <w:bottom w:val="none" w:sz="0" w:space="0" w:color="auto"/>
        <w:right w:val="none" w:sz="0" w:space="0" w:color="auto"/>
      </w:divBdr>
      <w:divsChild>
        <w:div w:id="188573594">
          <w:marLeft w:val="0"/>
          <w:marRight w:val="0"/>
          <w:marTop w:val="0"/>
          <w:marBottom w:val="0"/>
          <w:divBdr>
            <w:top w:val="none" w:sz="0" w:space="0" w:color="auto"/>
            <w:left w:val="none" w:sz="0" w:space="0" w:color="auto"/>
            <w:bottom w:val="none" w:sz="0" w:space="0" w:color="auto"/>
            <w:right w:val="none" w:sz="0" w:space="0" w:color="auto"/>
          </w:divBdr>
          <w:divsChild>
            <w:div w:id="355622252">
              <w:marLeft w:val="0"/>
              <w:marRight w:val="0"/>
              <w:marTop w:val="0"/>
              <w:marBottom w:val="0"/>
              <w:divBdr>
                <w:top w:val="none" w:sz="0" w:space="0" w:color="auto"/>
                <w:left w:val="none" w:sz="0" w:space="0" w:color="auto"/>
                <w:bottom w:val="none" w:sz="0" w:space="0" w:color="auto"/>
                <w:right w:val="none" w:sz="0" w:space="0" w:color="auto"/>
              </w:divBdr>
              <w:divsChild>
                <w:div w:id="656109316">
                  <w:marLeft w:val="0"/>
                  <w:marRight w:val="0"/>
                  <w:marTop w:val="0"/>
                  <w:marBottom w:val="0"/>
                  <w:divBdr>
                    <w:top w:val="none" w:sz="0" w:space="0" w:color="auto"/>
                    <w:left w:val="none" w:sz="0" w:space="0" w:color="auto"/>
                    <w:bottom w:val="none" w:sz="0" w:space="0" w:color="auto"/>
                    <w:right w:val="none" w:sz="0" w:space="0" w:color="auto"/>
                  </w:divBdr>
                  <w:divsChild>
                    <w:div w:id="5098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57184">
      <w:bodyDiv w:val="1"/>
      <w:marLeft w:val="0"/>
      <w:marRight w:val="0"/>
      <w:marTop w:val="0"/>
      <w:marBottom w:val="0"/>
      <w:divBdr>
        <w:top w:val="none" w:sz="0" w:space="0" w:color="auto"/>
        <w:left w:val="none" w:sz="0" w:space="0" w:color="auto"/>
        <w:bottom w:val="none" w:sz="0" w:space="0" w:color="auto"/>
        <w:right w:val="none" w:sz="0" w:space="0" w:color="auto"/>
      </w:divBdr>
      <w:divsChild>
        <w:div w:id="1501693737">
          <w:marLeft w:val="0"/>
          <w:marRight w:val="0"/>
          <w:marTop w:val="0"/>
          <w:marBottom w:val="0"/>
          <w:divBdr>
            <w:top w:val="none" w:sz="0" w:space="0" w:color="auto"/>
            <w:left w:val="none" w:sz="0" w:space="0" w:color="auto"/>
            <w:bottom w:val="none" w:sz="0" w:space="0" w:color="auto"/>
            <w:right w:val="none" w:sz="0" w:space="0" w:color="auto"/>
          </w:divBdr>
          <w:divsChild>
            <w:div w:id="363790558">
              <w:marLeft w:val="0"/>
              <w:marRight w:val="0"/>
              <w:marTop w:val="0"/>
              <w:marBottom w:val="0"/>
              <w:divBdr>
                <w:top w:val="none" w:sz="0" w:space="0" w:color="auto"/>
                <w:left w:val="none" w:sz="0" w:space="0" w:color="auto"/>
                <w:bottom w:val="none" w:sz="0" w:space="0" w:color="auto"/>
                <w:right w:val="none" w:sz="0" w:space="0" w:color="auto"/>
              </w:divBdr>
              <w:divsChild>
                <w:div w:id="848913202">
                  <w:marLeft w:val="0"/>
                  <w:marRight w:val="0"/>
                  <w:marTop w:val="0"/>
                  <w:marBottom w:val="0"/>
                  <w:divBdr>
                    <w:top w:val="none" w:sz="0" w:space="0" w:color="auto"/>
                    <w:left w:val="none" w:sz="0" w:space="0" w:color="auto"/>
                    <w:bottom w:val="none" w:sz="0" w:space="0" w:color="auto"/>
                    <w:right w:val="none" w:sz="0" w:space="0" w:color="auto"/>
                  </w:divBdr>
                  <w:divsChild>
                    <w:div w:id="10691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n.gov/educa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Green</dc:creator>
  <cp:lastModifiedBy>Pat Green</cp:lastModifiedBy>
  <cp:revision>1</cp:revision>
  <cp:lastPrinted>2012-07-24T19:34:00Z</cp:lastPrinted>
  <dcterms:created xsi:type="dcterms:W3CDTF">2012-07-24T19:03:00Z</dcterms:created>
  <dcterms:modified xsi:type="dcterms:W3CDTF">2012-07-24T20:10:00Z</dcterms:modified>
</cp:coreProperties>
</file>